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710" w:rsidRPr="008E7710" w:rsidRDefault="008E7710" w:rsidP="008E7710">
      <w:pPr>
        <w:pStyle w:val="NoSpacing"/>
        <w:jc w:val="center"/>
        <w:rPr>
          <w:b/>
          <w:sz w:val="28"/>
        </w:rPr>
      </w:pPr>
      <w:r w:rsidRPr="008E7710">
        <w:rPr>
          <w:b/>
          <w:sz w:val="28"/>
        </w:rPr>
        <w:t xml:space="preserve">West Central Minnesota Oncology Nursing Society </w:t>
      </w:r>
      <w:r w:rsidR="00045C80">
        <w:rPr>
          <w:b/>
          <w:sz w:val="28"/>
        </w:rPr>
        <w:t xml:space="preserve">Board </w:t>
      </w:r>
      <w:r w:rsidRPr="008E7710">
        <w:rPr>
          <w:b/>
          <w:sz w:val="28"/>
        </w:rPr>
        <w:t>Meeting</w:t>
      </w:r>
    </w:p>
    <w:p w:rsidR="008E7710" w:rsidRPr="008E7710" w:rsidRDefault="00545CE5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Tuesday, February 5, 2019</w:t>
      </w:r>
    </w:p>
    <w:p w:rsidR="008E7710" w:rsidRPr="008E7710" w:rsidRDefault="00545CE5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7:30pm-8:30pm</w:t>
      </w:r>
    </w:p>
    <w:p w:rsidR="008E7710" w:rsidRDefault="00545CE5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Zoom Online</w:t>
      </w:r>
    </w:p>
    <w:p w:rsidR="00545CE5" w:rsidRDefault="00545CE5" w:rsidP="008E7710">
      <w:pPr>
        <w:pStyle w:val="NoSpacing"/>
        <w:jc w:val="center"/>
        <w:rPr>
          <w:b/>
          <w:sz w:val="28"/>
        </w:rPr>
      </w:pPr>
    </w:p>
    <w:p w:rsidR="00545CE5" w:rsidRPr="00545CE5" w:rsidRDefault="00545CE5" w:rsidP="008E7710">
      <w:pPr>
        <w:pStyle w:val="NoSpacing"/>
        <w:jc w:val="center"/>
        <w:rPr>
          <w:sz w:val="24"/>
          <w:szCs w:val="24"/>
        </w:rPr>
      </w:pPr>
      <w:r w:rsidRPr="00545CE5">
        <w:rPr>
          <w:sz w:val="24"/>
          <w:szCs w:val="24"/>
        </w:rPr>
        <w:t>Minutes submitted by Sara Maciej, WCMONS Secretary</w:t>
      </w:r>
    </w:p>
    <w:p w:rsidR="008E7710" w:rsidRPr="000E18E5" w:rsidRDefault="008E7710" w:rsidP="000E18E5">
      <w:pPr>
        <w:pStyle w:val="NoSpacing"/>
        <w:rPr>
          <w:b/>
          <w:sz w:val="28"/>
        </w:rPr>
      </w:pPr>
    </w:p>
    <w:tbl>
      <w:tblPr>
        <w:tblStyle w:val="TableGrid"/>
        <w:tblW w:w="1008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2160"/>
        <w:gridCol w:w="4230"/>
        <w:gridCol w:w="3690"/>
      </w:tblGrid>
      <w:tr w:rsidR="00545CE5" w:rsidTr="00545CE5">
        <w:trPr>
          <w:trHeight w:val="926"/>
        </w:trPr>
        <w:tc>
          <w:tcPr>
            <w:tcW w:w="2160" w:type="dxa"/>
          </w:tcPr>
          <w:p w:rsidR="00545CE5" w:rsidRPr="00545CE5" w:rsidRDefault="00545CE5" w:rsidP="00545CE5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545CE5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4230" w:type="dxa"/>
          </w:tcPr>
          <w:p w:rsidR="00545CE5" w:rsidRPr="00545CE5" w:rsidRDefault="00545CE5" w:rsidP="00545CE5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545CE5">
              <w:rPr>
                <w:b/>
                <w:sz w:val="28"/>
                <w:szCs w:val="28"/>
              </w:rPr>
              <w:t>Discussion/Findings</w:t>
            </w:r>
          </w:p>
        </w:tc>
        <w:tc>
          <w:tcPr>
            <w:tcW w:w="3690" w:type="dxa"/>
          </w:tcPr>
          <w:p w:rsidR="00545CE5" w:rsidRPr="00545CE5" w:rsidRDefault="00545CE5" w:rsidP="00545CE5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545CE5">
              <w:rPr>
                <w:b/>
                <w:sz w:val="28"/>
                <w:szCs w:val="28"/>
              </w:rPr>
              <w:t>Conclusion/Actions/Follow up</w:t>
            </w:r>
          </w:p>
        </w:tc>
      </w:tr>
      <w:tr w:rsidR="00545CE5" w:rsidTr="00545CE5">
        <w:tc>
          <w:tcPr>
            <w:tcW w:w="2160" w:type="dxa"/>
          </w:tcPr>
          <w:p w:rsidR="00545CE5" w:rsidRPr="001C46CD" w:rsidRDefault="00545CE5" w:rsidP="000E18E5">
            <w:pPr>
              <w:pStyle w:val="NoSpacing"/>
              <w:rPr>
                <w:sz w:val="24"/>
                <w:szCs w:val="24"/>
              </w:rPr>
            </w:pPr>
            <w:r w:rsidRPr="001C46CD">
              <w:rPr>
                <w:sz w:val="24"/>
                <w:szCs w:val="24"/>
              </w:rPr>
              <w:t>Welcome/</w:t>
            </w:r>
          </w:p>
          <w:p w:rsidR="00545CE5" w:rsidRPr="001C46CD" w:rsidRDefault="00545CE5" w:rsidP="000E18E5">
            <w:pPr>
              <w:pStyle w:val="NoSpacing"/>
              <w:rPr>
                <w:sz w:val="24"/>
                <w:szCs w:val="24"/>
              </w:rPr>
            </w:pPr>
            <w:r w:rsidRPr="001C46CD">
              <w:rPr>
                <w:sz w:val="24"/>
                <w:szCs w:val="24"/>
              </w:rPr>
              <w:t>Agenda Review</w:t>
            </w:r>
          </w:p>
        </w:tc>
        <w:tc>
          <w:tcPr>
            <w:tcW w:w="4230" w:type="dxa"/>
          </w:tcPr>
          <w:p w:rsidR="00545CE5" w:rsidRPr="001C46CD" w:rsidRDefault="00D51BE4" w:rsidP="000E18E5">
            <w:pPr>
              <w:pStyle w:val="NoSpacing"/>
              <w:rPr>
                <w:sz w:val="24"/>
                <w:szCs w:val="24"/>
              </w:rPr>
            </w:pPr>
            <w:r w:rsidRPr="001C46CD">
              <w:rPr>
                <w:sz w:val="24"/>
                <w:szCs w:val="24"/>
              </w:rPr>
              <w:t xml:space="preserve">Due to weather and ill speakers, presentations were cancelled however, board meeting held over Zoom. </w:t>
            </w:r>
            <w:proofErr w:type="spellStart"/>
            <w:r w:rsidRPr="001C46CD">
              <w:rPr>
                <w:sz w:val="24"/>
                <w:szCs w:val="24"/>
              </w:rPr>
              <w:t>Teagen</w:t>
            </w:r>
            <w:proofErr w:type="spellEnd"/>
            <w:r w:rsidRPr="001C46CD">
              <w:rPr>
                <w:sz w:val="24"/>
                <w:szCs w:val="24"/>
              </w:rPr>
              <w:t xml:space="preserve"> called the meeting to order at 7:31pm.</w:t>
            </w:r>
          </w:p>
        </w:tc>
        <w:tc>
          <w:tcPr>
            <w:tcW w:w="3690" w:type="dxa"/>
          </w:tcPr>
          <w:p w:rsidR="00545CE5" w:rsidRPr="001C46CD" w:rsidRDefault="00D51BE4" w:rsidP="000E18E5">
            <w:pPr>
              <w:pStyle w:val="NoSpacing"/>
              <w:rPr>
                <w:sz w:val="24"/>
                <w:szCs w:val="24"/>
              </w:rPr>
            </w:pPr>
            <w:r w:rsidRPr="001C46CD">
              <w:rPr>
                <w:sz w:val="24"/>
                <w:szCs w:val="24"/>
              </w:rPr>
              <w:t>Addend</w:t>
            </w:r>
            <w:r w:rsidR="001C46CD" w:rsidRPr="001C46CD">
              <w:rPr>
                <w:sz w:val="24"/>
                <w:szCs w:val="24"/>
              </w:rPr>
              <w:t>ums to agenda to include update</w:t>
            </w:r>
            <w:r w:rsidRPr="001C46CD">
              <w:rPr>
                <w:sz w:val="24"/>
                <w:szCs w:val="24"/>
              </w:rPr>
              <w:t xml:space="preserve"> from </w:t>
            </w:r>
            <w:r w:rsidR="001C46CD" w:rsidRPr="001C46CD">
              <w:rPr>
                <w:sz w:val="24"/>
                <w:szCs w:val="24"/>
              </w:rPr>
              <w:t xml:space="preserve">membership chair, minutes approval, and donation to fellow ONS chapter. </w:t>
            </w:r>
          </w:p>
        </w:tc>
      </w:tr>
      <w:tr w:rsidR="00545CE5" w:rsidTr="00545CE5">
        <w:tc>
          <w:tcPr>
            <w:tcW w:w="2160" w:type="dxa"/>
          </w:tcPr>
          <w:p w:rsidR="00545CE5" w:rsidRPr="001C46CD" w:rsidRDefault="00545CE5" w:rsidP="000E18E5">
            <w:pPr>
              <w:pStyle w:val="NoSpacing"/>
              <w:rPr>
                <w:sz w:val="24"/>
                <w:szCs w:val="24"/>
              </w:rPr>
            </w:pPr>
            <w:r w:rsidRPr="001C46CD">
              <w:rPr>
                <w:sz w:val="24"/>
                <w:szCs w:val="24"/>
              </w:rPr>
              <w:t>Minutes Approval</w:t>
            </w:r>
          </w:p>
        </w:tc>
        <w:tc>
          <w:tcPr>
            <w:tcW w:w="4230" w:type="dxa"/>
          </w:tcPr>
          <w:p w:rsidR="00545CE5" w:rsidRPr="001C46CD" w:rsidRDefault="001C46CD" w:rsidP="000E18E5">
            <w:pPr>
              <w:pStyle w:val="NoSpacing"/>
              <w:rPr>
                <w:sz w:val="24"/>
                <w:szCs w:val="24"/>
              </w:rPr>
            </w:pPr>
            <w:r w:rsidRPr="001C46CD">
              <w:rPr>
                <w:sz w:val="24"/>
                <w:szCs w:val="24"/>
              </w:rPr>
              <w:t xml:space="preserve">No changes </w:t>
            </w:r>
            <w:r>
              <w:rPr>
                <w:sz w:val="24"/>
                <w:szCs w:val="24"/>
              </w:rPr>
              <w:t xml:space="preserve">to the minutes. </w:t>
            </w:r>
          </w:p>
        </w:tc>
        <w:tc>
          <w:tcPr>
            <w:tcW w:w="3690" w:type="dxa"/>
          </w:tcPr>
          <w:p w:rsidR="00545CE5" w:rsidRPr="001C46CD" w:rsidRDefault="001C46CD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Minutes approved by the board. </w:t>
            </w:r>
            <w:r w:rsidR="00311741">
              <w:rPr>
                <w:sz w:val="24"/>
                <w:szCs w:val="24"/>
              </w:rPr>
              <w:t xml:space="preserve">Sara will post January minutes to the virtual community site. </w:t>
            </w:r>
          </w:p>
        </w:tc>
      </w:tr>
      <w:tr w:rsidR="00545CE5" w:rsidTr="00545CE5">
        <w:tc>
          <w:tcPr>
            <w:tcW w:w="2160" w:type="dxa"/>
          </w:tcPr>
          <w:p w:rsidR="00545CE5" w:rsidRPr="001C46CD" w:rsidRDefault="00545CE5" w:rsidP="000E18E5">
            <w:pPr>
              <w:pStyle w:val="NoSpacing"/>
              <w:rPr>
                <w:sz w:val="24"/>
                <w:szCs w:val="24"/>
              </w:rPr>
            </w:pPr>
            <w:r w:rsidRPr="001C46CD">
              <w:rPr>
                <w:sz w:val="24"/>
                <w:szCs w:val="24"/>
              </w:rPr>
              <w:t>Treasurer’s Report</w:t>
            </w:r>
          </w:p>
        </w:tc>
        <w:tc>
          <w:tcPr>
            <w:tcW w:w="4230" w:type="dxa"/>
          </w:tcPr>
          <w:p w:rsidR="00545CE5" w:rsidRPr="001C46CD" w:rsidRDefault="001C46CD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checking account balance $6,626.43. Current savings account balance $7,024.55. See attached report for</w:t>
            </w:r>
            <w:r w:rsidR="002C7F95">
              <w:rPr>
                <w:sz w:val="24"/>
                <w:szCs w:val="24"/>
              </w:rPr>
              <w:t xml:space="preserve"> February</w:t>
            </w:r>
            <w:r>
              <w:rPr>
                <w:sz w:val="24"/>
                <w:szCs w:val="24"/>
              </w:rPr>
              <w:t xml:space="preserve"> bank statement and budget. </w:t>
            </w:r>
          </w:p>
        </w:tc>
        <w:tc>
          <w:tcPr>
            <w:tcW w:w="3690" w:type="dxa"/>
          </w:tcPr>
          <w:p w:rsidR="00545CE5" w:rsidRPr="001C46CD" w:rsidRDefault="00545CE5" w:rsidP="000E18E5">
            <w:pPr>
              <w:pStyle w:val="NoSpacing"/>
              <w:rPr>
                <w:sz w:val="24"/>
                <w:szCs w:val="24"/>
              </w:rPr>
            </w:pPr>
          </w:p>
        </w:tc>
      </w:tr>
      <w:tr w:rsidR="00545CE5" w:rsidTr="00545CE5">
        <w:tc>
          <w:tcPr>
            <w:tcW w:w="2160" w:type="dxa"/>
          </w:tcPr>
          <w:p w:rsidR="00545CE5" w:rsidRDefault="00545CE5" w:rsidP="000E18E5">
            <w:pPr>
              <w:pStyle w:val="NoSpacing"/>
              <w:rPr>
                <w:sz w:val="24"/>
                <w:szCs w:val="24"/>
              </w:rPr>
            </w:pPr>
            <w:r w:rsidRPr="001C46CD">
              <w:rPr>
                <w:sz w:val="24"/>
                <w:szCs w:val="24"/>
              </w:rPr>
              <w:t>Scholarship Update</w:t>
            </w:r>
          </w:p>
          <w:p w:rsidR="001C46CD" w:rsidRDefault="001C46CD" w:rsidP="001C46CD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Application </w:t>
            </w:r>
            <w:r w:rsidR="00EA3629">
              <w:rPr>
                <w:sz w:val="24"/>
                <w:szCs w:val="24"/>
              </w:rPr>
              <w:t xml:space="preserve">deadline </w:t>
            </w:r>
            <w:r w:rsidR="00311741">
              <w:rPr>
                <w:sz w:val="24"/>
                <w:szCs w:val="24"/>
              </w:rPr>
              <w:t>dates</w:t>
            </w:r>
          </w:p>
          <w:p w:rsidR="00311741" w:rsidRDefault="00311741" w:rsidP="001C46CD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Scholarships within calendar year</w:t>
            </w:r>
          </w:p>
          <w:p w:rsidR="00311741" w:rsidRDefault="00311741" w:rsidP="001C46CD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Points system</w:t>
            </w:r>
          </w:p>
          <w:p w:rsidR="001C46CD" w:rsidRDefault="001C46CD" w:rsidP="001C46CD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Congress</w:t>
            </w:r>
          </w:p>
          <w:p w:rsidR="00311741" w:rsidRPr="001C46CD" w:rsidRDefault="00311741" w:rsidP="001C46CD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scholarship</w:t>
            </w:r>
          </w:p>
        </w:tc>
        <w:tc>
          <w:tcPr>
            <w:tcW w:w="4230" w:type="dxa"/>
          </w:tcPr>
          <w:p w:rsidR="001C46CD" w:rsidRDefault="00311741" w:rsidP="00311741">
            <w:pPr>
              <w:pStyle w:val="NoSpacing"/>
              <w:rPr>
                <w:sz w:val="24"/>
                <w:szCs w:val="24"/>
              </w:rPr>
            </w:pPr>
            <w:r w:rsidRPr="00311741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="001C46CD">
              <w:rPr>
                <w:sz w:val="24"/>
                <w:szCs w:val="24"/>
              </w:rPr>
              <w:t xml:space="preserve">Kara discussed deadline dates and clarified point systems for scholarships. In the future, Congress due dates will be due mid-January therefore recipients </w:t>
            </w:r>
            <w:r>
              <w:rPr>
                <w:sz w:val="24"/>
                <w:szCs w:val="24"/>
              </w:rPr>
              <w:t>can be notified by February 1</w:t>
            </w:r>
            <w:r w:rsidRPr="00311741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>, during early-bird pricing.</w:t>
            </w:r>
          </w:p>
          <w:p w:rsidR="00311741" w:rsidRDefault="00311741" w:rsidP="0031174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 w:rsidR="00EA362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iscussed how often scholarships can be awarded to the same recipient. To clarify, the application will be updated if the recipient has received a scholarship within the last 12 calendar months.</w:t>
            </w:r>
          </w:p>
          <w:p w:rsidR="00311741" w:rsidRDefault="00311741" w:rsidP="0031174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</w:t>
            </w:r>
            <w:r w:rsidR="00EA362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iscussed current point systems and discussed participation versus attendance. </w:t>
            </w:r>
          </w:p>
          <w:p w:rsidR="00545CE5" w:rsidRDefault="00311741" w:rsidP="001C46C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</w:t>
            </w:r>
            <w:r w:rsidR="001C46CD">
              <w:rPr>
                <w:sz w:val="24"/>
                <w:szCs w:val="24"/>
              </w:rPr>
              <w:t xml:space="preserve"> Currently, there are 3 scholarship applications for Congress. </w:t>
            </w:r>
          </w:p>
          <w:p w:rsidR="00311741" w:rsidRPr="001C46CD" w:rsidRDefault="00311741" w:rsidP="001C46C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e. If applying for any student scholarship, the expectation is that the recipient has attended board meetings. </w:t>
            </w:r>
          </w:p>
        </w:tc>
        <w:tc>
          <w:tcPr>
            <w:tcW w:w="3690" w:type="dxa"/>
          </w:tcPr>
          <w:p w:rsidR="00545CE5" w:rsidRDefault="001C46CD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Kara will update application forms with these changes</w:t>
            </w:r>
            <w:r w:rsidR="00311741">
              <w:rPr>
                <w:sz w:val="24"/>
                <w:szCs w:val="24"/>
              </w:rPr>
              <w:t xml:space="preserve"> for the following year.</w:t>
            </w:r>
          </w:p>
          <w:p w:rsidR="00311741" w:rsidRDefault="00311741" w:rsidP="000E18E5">
            <w:pPr>
              <w:pStyle w:val="NoSpacing"/>
              <w:rPr>
                <w:sz w:val="24"/>
                <w:szCs w:val="24"/>
              </w:rPr>
            </w:pPr>
          </w:p>
          <w:p w:rsidR="00311741" w:rsidRPr="001C46CD" w:rsidRDefault="00311741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Within application, points will be credited for participating in events if the individual presented or volunteered for the event</w:t>
            </w:r>
            <w:r w:rsidR="00EA3629">
              <w:rPr>
                <w:sz w:val="24"/>
                <w:szCs w:val="24"/>
              </w:rPr>
              <w:t xml:space="preserve">. </w:t>
            </w:r>
          </w:p>
        </w:tc>
      </w:tr>
      <w:tr w:rsidR="00545CE5" w:rsidTr="00545CE5">
        <w:tc>
          <w:tcPr>
            <w:tcW w:w="2160" w:type="dxa"/>
          </w:tcPr>
          <w:p w:rsidR="00545CE5" w:rsidRPr="001C46CD" w:rsidRDefault="00D51BE4" w:rsidP="000E18E5">
            <w:pPr>
              <w:pStyle w:val="NoSpacing"/>
              <w:rPr>
                <w:sz w:val="24"/>
                <w:szCs w:val="24"/>
              </w:rPr>
            </w:pPr>
            <w:r w:rsidRPr="001C46CD">
              <w:rPr>
                <w:sz w:val="24"/>
                <w:szCs w:val="24"/>
              </w:rPr>
              <w:t>Membership Chair</w:t>
            </w:r>
          </w:p>
        </w:tc>
        <w:tc>
          <w:tcPr>
            <w:tcW w:w="4230" w:type="dxa"/>
          </w:tcPr>
          <w:p w:rsidR="00545CE5" w:rsidRPr="001C46CD" w:rsidRDefault="001C46CD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Currently the </w:t>
            </w:r>
            <w:r w:rsidR="002C7F95">
              <w:rPr>
                <w:sz w:val="24"/>
                <w:szCs w:val="24"/>
              </w:rPr>
              <w:t xml:space="preserve">chapter has </w:t>
            </w:r>
            <w:r>
              <w:rPr>
                <w:sz w:val="24"/>
                <w:szCs w:val="24"/>
              </w:rPr>
              <w:t xml:space="preserve">160 members. </w:t>
            </w:r>
          </w:p>
        </w:tc>
        <w:tc>
          <w:tcPr>
            <w:tcW w:w="3690" w:type="dxa"/>
          </w:tcPr>
          <w:p w:rsidR="00545CE5" w:rsidRPr="001C46CD" w:rsidRDefault="001C46CD" w:rsidP="000E18E5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Madi</w:t>
            </w:r>
            <w:proofErr w:type="spellEnd"/>
            <w:r>
              <w:rPr>
                <w:sz w:val="24"/>
                <w:szCs w:val="24"/>
              </w:rPr>
              <w:t xml:space="preserve"> will update membership addresses and will bring to the March meeting for the upcoming </w:t>
            </w:r>
            <w:r w:rsidR="002C7F95">
              <w:rPr>
                <w:sz w:val="24"/>
                <w:szCs w:val="24"/>
              </w:rPr>
              <w:t xml:space="preserve">Connecting and Caring </w:t>
            </w:r>
            <w:r>
              <w:rPr>
                <w:sz w:val="24"/>
                <w:szCs w:val="24"/>
              </w:rPr>
              <w:t xml:space="preserve">event. </w:t>
            </w:r>
          </w:p>
        </w:tc>
      </w:tr>
      <w:tr w:rsidR="00545CE5" w:rsidTr="00545CE5">
        <w:tc>
          <w:tcPr>
            <w:tcW w:w="2160" w:type="dxa"/>
          </w:tcPr>
          <w:p w:rsidR="00545CE5" w:rsidRPr="001C46CD" w:rsidRDefault="00545CE5" w:rsidP="000E18E5">
            <w:pPr>
              <w:pStyle w:val="NoSpacing"/>
              <w:rPr>
                <w:sz w:val="24"/>
                <w:szCs w:val="24"/>
              </w:rPr>
            </w:pPr>
            <w:r w:rsidRPr="001C46CD">
              <w:rPr>
                <w:sz w:val="24"/>
                <w:szCs w:val="24"/>
              </w:rPr>
              <w:t xml:space="preserve">Social Media Chair </w:t>
            </w:r>
          </w:p>
        </w:tc>
        <w:tc>
          <w:tcPr>
            <w:tcW w:w="4230" w:type="dxa"/>
          </w:tcPr>
          <w:p w:rsidR="00545CE5" w:rsidRPr="001C46CD" w:rsidRDefault="00EA3629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virtual community can send auto reminders. To remind attendees of events or in this meeting’s case, update on cancelled events,</w:t>
            </w:r>
            <w:r w:rsidR="00105275">
              <w:rPr>
                <w:sz w:val="24"/>
                <w:szCs w:val="24"/>
              </w:rPr>
              <w:t xml:space="preserve"> this option can be utilized.</w:t>
            </w:r>
          </w:p>
        </w:tc>
        <w:tc>
          <w:tcPr>
            <w:tcW w:w="3690" w:type="dxa"/>
          </w:tcPr>
          <w:p w:rsidR="00545CE5" w:rsidRPr="001C46CD" w:rsidRDefault="00EA3629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other updates. </w:t>
            </w:r>
          </w:p>
        </w:tc>
      </w:tr>
      <w:tr w:rsidR="00545CE5" w:rsidTr="00545CE5">
        <w:tc>
          <w:tcPr>
            <w:tcW w:w="2160" w:type="dxa"/>
          </w:tcPr>
          <w:p w:rsidR="00545CE5" w:rsidRPr="001C46CD" w:rsidRDefault="00545CE5" w:rsidP="000E18E5">
            <w:pPr>
              <w:pStyle w:val="NoSpacing"/>
              <w:rPr>
                <w:sz w:val="24"/>
                <w:szCs w:val="24"/>
              </w:rPr>
            </w:pPr>
            <w:r w:rsidRPr="001C46CD">
              <w:rPr>
                <w:sz w:val="24"/>
                <w:szCs w:val="24"/>
              </w:rPr>
              <w:t xml:space="preserve">Nominating Chair </w:t>
            </w:r>
          </w:p>
        </w:tc>
        <w:tc>
          <w:tcPr>
            <w:tcW w:w="4230" w:type="dxa"/>
          </w:tcPr>
          <w:p w:rsidR="00545CE5" w:rsidRPr="001C46CD" w:rsidRDefault="00EA3629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updates. Nominations for future election will be tabled until March meeting. </w:t>
            </w:r>
          </w:p>
        </w:tc>
        <w:tc>
          <w:tcPr>
            <w:tcW w:w="3690" w:type="dxa"/>
          </w:tcPr>
          <w:p w:rsidR="00545CE5" w:rsidRPr="001C46CD" w:rsidRDefault="00F94B20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Include nominating chair update on March meeting’s agenda. </w:t>
            </w:r>
          </w:p>
        </w:tc>
      </w:tr>
      <w:tr w:rsidR="00105275" w:rsidTr="00545CE5">
        <w:tc>
          <w:tcPr>
            <w:tcW w:w="2160" w:type="dxa"/>
          </w:tcPr>
          <w:p w:rsidR="00105275" w:rsidRPr="001C46CD" w:rsidRDefault="00105275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Reschedule February meeting</w:t>
            </w:r>
          </w:p>
        </w:tc>
        <w:tc>
          <w:tcPr>
            <w:tcW w:w="4230" w:type="dxa"/>
          </w:tcPr>
          <w:p w:rsidR="00105275" w:rsidRDefault="00105275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Discussed rescheduling tonight’s intended speakers to speak at September’s event in Spicer. </w:t>
            </w:r>
          </w:p>
        </w:tc>
        <w:tc>
          <w:tcPr>
            <w:tcW w:w="3690" w:type="dxa"/>
          </w:tcPr>
          <w:p w:rsidR="00105275" w:rsidRDefault="00105275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Brenda and Melissa will discuss with Carol and Shannon of this possibility. Those attending Congress this spring would then present along with Shannon. Carol to send </w:t>
            </w:r>
            <w:proofErr w:type="spellStart"/>
            <w:r>
              <w:rPr>
                <w:sz w:val="24"/>
                <w:szCs w:val="24"/>
              </w:rPr>
              <w:t>powerpoint</w:t>
            </w:r>
            <w:proofErr w:type="spellEnd"/>
            <w:r>
              <w:rPr>
                <w:sz w:val="24"/>
                <w:szCs w:val="24"/>
              </w:rPr>
              <w:t xml:space="preserve"> of her insight from last year’s attendance at Congress.</w:t>
            </w:r>
          </w:p>
        </w:tc>
      </w:tr>
      <w:tr w:rsidR="00545CE5" w:rsidTr="00545CE5">
        <w:tc>
          <w:tcPr>
            <w:tcW w:w="2160" w:type="dxa"/>
          </w:tcPr>
          <w:p w:rsidR="00F94B20" w:rsidRDefault="00545CE5" w:rsidP="000E18E5">
            <w:pPr>
              <w:pStyle w:val="NoSpacing"/>
              <w:rPr>
                <w:sz w:val="24"/>
                <w:szCs w:val="24"/>
              </w:rPr>
            </w:pPr>
            <w:r w:rsidRPr="001C46CD">
              <w:rPr>
                <w:sz w:val="24"/>
                <w:szCs w:val="24"/>
              </w:rPr>
              <w:t>March Event/Speaker</w:t>
            </w:r>
            <w:r w:rsidR="00F94B20">
              <w:rPr>
                <w:sz w:val="24"/>
                <w:szCs w:val="24"/>
              </w:rPr>
              <w:t xml:space="preserve"> – Tuesday, March 12</w:t>
            </w:r>
            <w:r w:rsidR="00F94B20" w:rsidRPr="00F94B20">
              <w:rPr>
                <w:sz w:val="24"/>
                <w:szCs w:val="24"/>
                <w:vertAlign w:val="superscript"/>
              </w:rPr>
              <w:t>th</w:t>
            </w:r>
            <w:r w:rsidR="00F94B20">
              <w:rPr>
                <w:sz w:val="24"/>
                <w:szCs w:val="24"/>
              </w:rPr>
              <w:t xml:space="preserve"> -Minnesota National Bank</w:t>
            </w:r>
          </w:p>
          <w:p w:rsidR="00F94B20" w:rsidRDefault="00F94B20" w:rsidP="00F94B20">
            <w:pPr>
              <w:pStyle w:val="NoSpacing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</w:t>
            </w:r>
          </w:p>
          <w:p w:rsidR="00F94B20" w:rsidRDefault="00F94B20" w:rsidP="00F94B20">
            <w:pPr>
              <w:pStyle w:val="NoSpacing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invitation</w:t>
            </w:r>
          </w:p>
          <w:p w:rsidR="00F94B20" w:rsidRPr="001C46CD" w:rsidRDefault="00F94B20" w:rsidP="00F94B20">
            <w:pPr>
              <w:pStyle w:val="NoSpacing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Technology</w:t>
            </w:r>
          </w:p>
        </w:tc>
        <w:tc>
          <w:tcPr>
            <w:tcW w:w="4230" w:type="dxa"/>
          </w:tcPr>
          <w:p w:rsidR="00F94B20" w:rsidRDefault="00F94B20" w:rsidP="00F94B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Currently, 30 </w:t>
            </w:r>
            <w:r w:rsidR="002C7F95">
              <w:rPr>
                <w:sz w:val="24"/>
                <w:szCs w:val="24"/>
              </w:rPr>
              <w:t xml:space="preserve">people </w:t>
            </w:r>
            <w:r>
              <w:rPr>
                <w:sz w:val="24"/>
                <w:szCs w:val="24"/>
              </w:rPr>
              <w:t>have RSVP to the event.</w:t>
            </w:r>
          </w:p>
          <w:p w:rsidR="002C7F95" w:rsidRDefault="002C7F95" w:rsidP="002C7F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6pm-6:30pm - Dinner Social</w:t>
            </w:r>
          </w:p>
          <w:p w:rsidR="002C7F95" w:rsidRDefault="002C7F95" w:rsidP="002C7F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6:30pm-7:30pm - Education</w:t>
            </w:r>
          </w:p>
          <w:p w:rsidR="002C7F95" w:rsidRDefault="002C7F95" w:rsidP="002C7F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7:30pm - Board meeting</w:t>
            </w:r>
          </w:p>
          <w:p w:rsidR="002C7F95" w:rsidRDefault="002C7F95" w:rsidP="00F94B20">
            <w:pPr>
              <w:pStyle w:val="NoSpacing"/>
              <w:rPr>
                <w:sz w:val="24"/>
                <w:szCs w:val="24"/>
              </w:rPr>
            </w:pPr>
          </w:p>
          <w:p w:rsidR="00545CE5" w:rsidRDefault="00F94B20" w:rsidP="00F94B20">
            <w:pPr>
              <w:pStyle w:val="NoSpacing"/>
              <w:rPr>
                <w:sz w:val="24"/>
                <w:szCs w:val="24"/>
              </w:rPr>
            </w:pPr>
            <w:r w:rsidRPr="00F94B20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Tutti</w:t>
            </w:r>
            <w:proofErr w:type="spellEnd"/>
            <w:r>
              <w:rPr>
                <w:sz w:val="24"/>
                <w:szCs w:val="24"/>
              </w:rPr>
              <w:t xml:space="preserve"> Frutti will be catering event.</w:t>
            </w:r>
          </w:p>
          <w:p w:rsidR="00F94B20" w:rsidRDefault="00F94B20" w:rsidP="00F94B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Discussion held that the event will be open to all other</w:t>
            </w:r>
            <w:r w:rsidR="00105275">
              <w:rPr>
                <w:sz w:val="24"/>
                <w:szCs w:val="24"/>
              </w:rPr>
              <w:t xml:space="preserve"> healthcare</w:t>
            </w:r>
            <w:r>
              <w:rPr>
                <w:sz w:val="24"/>
                <w:szCs w:val="24"/>
              </w:rPr>
              <w:t xml:space="preserve"> professionals, not just ONS members</w:t>
            </w:r>
            <w:r w:rsidR="00105275">
              <w:rPr>
                <w:sz w:val="24"/>
                <w:szCs w:val="24"/>
              </w:rPr>
              <w:t>.</w:t>
            </w:r>
          </w:p>
          <w:p w:rsidR="00F94B20" w:rsidRPr="001C46CD" w:rsidRDefault="00F94B20" w:rsidP="00F94B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Discussion held what technology is available at the venue. </w:t>
            </w:r>
          </w:p>
        </w:tc>
        <w:tc>
          <w:tcPr>
            <w:tcW w:w="3690" w:type="dxa"/>
          </w:tcPr>
          <w:p w:rsidR="00F94B20" w:rsidRDefault="00F94B20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Brenda and Melissa will follow-up with catering and verify final count by March 1</w:t>
            </w:r>
            <w:r w:rsidRPr="00F94B2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. </w:t>
            </w:r>
          </w:p>
          <w:p w:rsidR="00F94B20" w:rsidRDefault="00F94B20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Jill will verify the invitation states open to all healthcare professionals.</w:t>
            </w:r>
          </w:p>
          <w:p w:rsidR="00545CE5" w:rsidRPr="001C46CD" w:rsidRDefault="002C7F95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F94B20">
              <w:rPr>
                <w:sz w:val="24"/>
                <w:szCs w:val="24"/>
              </w:rPr>
              <w:t xml:space="preserve">. Tara will follow-up with </w:t>
            </w:r>
            <w:r w:rsidR="00105275">
              <w:rPr>
                <w:sz w:val="24"/>
                <w:szCs w:val="24"/>
              </w:rPr>
              <w:t>the availability of technology.</w:t>
            </w:r>
          </w:p>
        </w:tc>
      </w:tr>
      <w:tr w:rsidR="00EA3629" w:rsidTr="00545CE5">
        <w:tc>
          <w:tcPr>
            <w:tcW w:w="2160" w:type="dxa"/>
          </w:tcPr>
          <w:p w:rsidR="00EA3629" w:rsidRDefault="00EA3629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Connecting and Caring Event</w:t>
            </w:r>
            <w:r w:rsidR="003B6D9B">
              <w:rPr>
                <w:sz w:val="24"/>
                <w:szCs w:val="24"/>
              </w:rPr>
              <w:t xml:space="preserve"> – Tuesday, May 7</w:t>
            </w:r>
            <w:r w:rsidR="003B6D9B" w:rsidRPr="003B6D9B">
              <w:rPr>
                <w:sz w:val="24"/>
                <w:szCs w:val="24"/>
                <w:vertAlign w:val="superscript"/>
              </w:rPr>
              <w:t>th</w:t>
            </w:r>
            <w:r w:rsidR="003B6D9B">
              <w:rPr>
                <w:sz w:val="24"/>
                <w:szCs w:val="24"/>
              </w:rPr>
              <w:t xml:space="preserve"> </w:t>
            </w:r>
          </w:p>
          <w:p w:rsidR="003B6D9B" w:rsidRDefault="003B6D9B" w:rsidP="003B6D9B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Vendors</w:t>
            </w:r>
          </w:p>
          <w:p w:rsidR="003B6D9B" w:rsidRPr="003B6D9B" w:rsidRDefault="003B6D9B" w:rsidP="003B6D9B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Bingo </w:t>
            </w:r>
            <w:r>
              <w:rPr>
                <w:sz w:val="24"/>
                <w:szCs w:val="24"/>
              </w:rPr>
              <w:lastRenderedPageBreak/>
              <w:t xml:space="preserve">Cards/ </w:t>
            </w:r>
            <w:r w:rsidRPr="003B6D9B">
              <w:rPr>
                <w:sz w:val="24"/>
                <w:szCs w:val="24"/>
              </w:rPr>
              <w:t>Gift Cards</w:t>
            </w:r>
          </w:p>
          <w:p w:rsidR="003B6D9B" w:rsidRPr="001C46CD" w:rsidRDefault="003B6D9B" w:rsidP="003B6D9B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</w:t>
            </w:r>
          </w:p>
        </w:tc>
        <w:tc>
          <w:tcPr>
            <w:tcW w:w="4230" w:type="dxa"/>
          </w:tcPr>
          <w:p w:rsidR="00EA3629" w:rsidRDefault="003B6D9B" w:rsidP="003B6D9B">
            <w:pPr>
              <w:pStyle w:val="NoSpacing"/>
              <w:rPr>
                <w:sz w:val="24"/>
                <w:szCs w:val="24"/>
              </w:rPr>
            </w:pPr>
            <w:r w:rsidRPr="003B6D9B">
              <w:rPr>
                <w:sz w:val="24"/>
                <w:szCs w:val="24"/>
              </w:rPr>
              <w:lastRenderedPageBreak/>
              <w:t>a.</w:t>
            </w:r>
            <w:r>
              <w:rPr>
                <w:sz w:val="24"/>
                <w:szCs w:val="24"/>
              </w:rPr>
              <w:t xml:space="preserve"> </w:t>
            </w:r>
            <w:r w:rsidR="00EA3629">
              <w:rPr>
                <w:sz w:val="24"/>
                <w:szCs w:val="24"/>
              </w:rPr>
              <w:t xml:space="preserve">Similar layout and vendors as last year, including </w:t>
            </w:r>
            <w:r>
              <w:rPr>
                <w:sz w:val="24"/>
                <w:szCs w:val="24"/>
              </w:rPr>
              <w:t xml:space="preserve">complementary therapy vendors. </w:t>
            </w:r>
          </w:p>
          <w:p w:rsidR="003B6D9B" w:rsidRDefault="003B6D9B" w:rsidP="003B6D9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Will continue to create bingo cards and provide gift cards after visiting with </w:t>
            </w:r>
            <w:r>
              <w:rPr>
                <w:sz w:val="24"/>
                <w:szCs w:val="24"/>
              </w:rPr>
              <w:lastRenderedPageBreak/>
              <w:t xml:space="preserve">12 vendors as incentive. Visiting with the WCMONS board table will be a requirement.  </w:t>
            </w:r>
          </w:p>
          <w:p w:rsidR="00EA3629" w:rsidRPr="001C46CD" w:rsidRDefault="003B6D9B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</w:t>
            </w:r>
            <w:r w:rsidR="00EA3629">
              <w:rPr>
                <w:sz w:val="24"/>
                <w:szCs w:val="24"/>
              </w:rPr>
              <w:t xml:space="preserve">Tuscan Center Venue does not provide food. </w:t>
            </w:r>
            <w:r w:rsidR="002C7F95">
              <w:rPr>
                <w:sz w:val="24"/>
                <w:szCs w:val="24"/>
              </w:rPr>
              <w:t>The board approved</w:t>
            </w:r>
            <w:r w:rsidR="00EA3629">
              <w:rPr>
                <w:sz w:val="24"/>
                <w:szCs w:val="24"/>
              </w:rPr>
              <w:t xml:space="preserve"> $1,000 budget for food.</w:t>
            </w:r>
          </w:p>
        </w:tc>
        <w:tc>
          <w:tcPr>
            <w:tcW w:w="3690" w:type="dxa"/>
          </w:tcPr>
          <w:p w:rsidR="00EA3629" w:rsidRDefault="003B6D9B" w:rsidP="003B6D9B">
            <w:pPr>
              <w:pStyle w:val="NoSpacing"/>
              <w:rPr>
                <w:sz w:val="24"/>
                <w:szCs w:val="24"/>
              </w:rPr>
            </w:pPr>
            <w:r w:rsidRPr="003B6D9B">
              <w:rPr>
                <w:sz w:val="24"/>
                <w:szCs w:val="24"/>
              </w:rPr>
              <w:lastRenderedPageBreak/>
              <w:t>a.</w:t>
            </w:r>
            <w:r>
              <w:rPr>
                <w:sz w:val="24"/>
                <w:szCs w:val="24"/>
              </w:rPr>
              <w:t xml:space="preserve"> </w:t>
            </w:r>
            <w:r w:rsidR="00EA3629">
              <w:rPr>
                <w:sz w:val="24"/>
                <w:szCs w:val="24"/>
              </w:rPr>
              <w:t>Tara will update invite and send to the board for approval. Tara</w:t>
            </w:r>
            <w:r w:rsidR="00105275">
              <w:rPr>
                <w:sz w:val="24"/>
                <w:szCs w:val="24"/>
              </w:rPr>
              <w:t xml:space="preserve"> will also</w:t>
            </w:r>
            <w:r w:rsidR="00EA3629">
              <w:rPr>
                <w:sz w:val="24"/>
                <w:szCs w:val="24"/>
              </w:rPr>
              <w:t xml:space="preserve"> seek out complementary </w:t>
            </w:r>
            <w:r w:rsidR="00105275">
              <w:rPr>
                <w:sz w:val="24"/>
                <w:szCs w:val="24"/>
              </w:rPr>
              <w:t xml:space="preserve">therapy </w:t>
            </w:r>
            <w:r w:rsidR="00EA3629">
              <w:rPr>
                <w:sz w:val="24"/>
                <w:szCs w:val="24"/>
              </w:rPr>
              <w:t xml:space="preserve">vendors for the event (massage, make and take bath </w:t>
            </w:r>
            <w:r w:rsidR="00EA3629">
              <w:rPr>
                <w:sz w:val="24"/>
                <w:szCs w:val="24"/>
              </w:rPr>
              <w:lastRenderedPageBreak/>
              <w:t xml:space="preserve">soaps). </w:t>
            </w:r>
            <w:proofErr w:type="spellStart"/>
            <w:r>
              <w:rPr>
                <w:sz w:val="24"/>
                <w:szCs w:val="24"/>
              </w:rPr>
              <w:t>Madi</w:t>
            </w:r>
            <w:proofErr w:type="spellEnd"/>
            <w:r>
              <w:rPr>
                <w:sz w:val="24"/>
                <w:szCs w:val="24"/>
              </w:rPr>
              <w:t xml:space="preserve"> will bring updated member addresses to the March meeting to send out invites to members. </w:t>
            </w:r>
          </w:p>
          <w:p w:rsidR="00EA3629" w:rsidRDefault="003B6D9B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 w:rsidR="00EA3629">
              <w:rPr>
                <w:sz w:val="24"/>
                <w:szCs w:val="24"/>
              </w:rPr>
              <w:t xml:space="preserve">Jill will order gift cards for the event. </w:t>
            </w:r>
          </w:p>
          <w:p w:rsidR="00EA3629" w:rsidRPr="001C46CD" w:rsidRDefault="003B6D9B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</w:t>
            </w:r>
            <w:r>
              <w:rPr>
                <w:sz w:val="24"/>
                <w:szCs w:val="24"/>
              </w:rPr>
              <w:t>Tara, Brenda, and Melissa will collaborate to provide appetizers.</w:t>
            </w:r>
          </w:p>
        </w:tc>
      </w:tr>
      <w:tr w:rsidR="00545CE5" w:rsidTr="00545CE5">
        <w:tc>
          <w:tcPr>
            <w:tcW w:w="2160" w:type="dxa"/>
          </w:tcPr>
          <w:p w:rsidR="00545CE5" w:rsidRPr="001C46CD" w:rsidRDefault="00545CE5" w:rsidP="000E18E5">
            <w:pPr>
              <w:pStyle w:val="NoSpacing"/>
              <w:rPr>
                <w:sz w:val="24"/>
                <w:szCs w:val="24"/>
              </w:rPr>
            </w:pPr>
            <w:r w:rsidRPr="001C46CD">
              <w:rPr>
                <w:sz w:val="24"/>
                <w:szCs w:val="24"/>
              </w:rPr>
              <w:lastRenderedPageBreak/>
              <w:t>Donation to Red River Valley Tanzania nurses</w:t>
            </w:r>
          </w:p>
        </w:tc>
        <w:tc>
          <w:tcPr>
            <w:tcW w:w="4230" w:type="dxa"/>
          </w:tcPr>
          <w:p w:rsidR="00545CE5" w:rsidRPr="001C46CD" w:rsidRDefault="003B6D9B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Board members received an email from the Red River Valley chapter asking for donations for Tanzania nurses to attend Congress.  </w:t>
            </w:r>
          </w:p>
        </w:tc>
        <w:tc>
          <w:tcPr>
            <w:tcW w:w="3690" w:type="dxa"/>
          </w:tcPr>
          <w:p w:rsidR="00545CE5" w:rsidRPr="001C46CD" w:rsidRDefault="003B6D9B" w:rsidP="000E18E5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Teagen</w:t>
            </w:r>
            <w:proofErr w:type="spellEnd"/>
            <w:r>
              <w:rPr>
                <w:sz w:val="24"/>
                <w:szCs w:val="24"/>
              </w:rPr>
              <w:t xml:space="preserve"> will reach out to Chapter Relations in how to proceed and will email the board with an update. </w:t>
            </w:r>
          </w:p>
        </w:tc>
      </w:tr>
      <w:tr w:rsidR="00F94B20" w:rsidTr="00545CE5">
        <w:tc>
          <w:tcPr>
            <w:tcW w:w="2160" w:type="dxa"/>
          </w:tcPr>
          <w:p w:rsidR="00F94B20" w:rsidRPr="001C46CD" w:rsidRDefault="00F94B20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Manuals</w:t>
            </w:r>
          </w:p>
        </w:tc>
        <w:tc>
          <w:tcPr>
            <w:tcW w:w="4230" w:type="dxa"/>
          </w:tcPr>
          <w:p w:rsidR="00F94B20" w:rsidRDefault="00F94B20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 discussed updating chapter manuals. </w:t>
            </w:r>
          </w:p>
        </w:tc>
        <w:tc>
          <w:tcPr>
            <w:tcW w:w="3690" w:type="dxa"/>
          </w:tcPr>
          <w:p w:rsidR="00F94B20" w:rsidRDefault="00105275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table this agenda item until August meeting with board member only meeting.</w:t>
            </w:r>
          </w:p>
        </w:tc>
      </w:tr>
      <w:tr w:rsidR="00EA3629" w:rsidTr="00545CE5">
        <w:tc>
          <w:tcPr>
            <w:tcW w:w="2160" w:type="dxa"/>
          </w:tcPr>
          <w:p w:rsidR="00EA3629" w:rsidRPr="001C46CD" w:rsidRDefault="00EA3629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Adjournment</w:t>
            </w:r>
          </w:p>
        </w:tc>
        <w:tc>
          <w:tcPr>
            <w:tcW w:w="4230" w:type="dxa"/>
          </w:tcPr>
          <w:p w:rsidR="00EA3629" w:rsidRPr="001C46CD" w:rsidRDefault="00EA3629" w:rsidP="000E18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Meeting adjourned by </w:t>
            </w:r>
            <w:proofErr w:type="spellStart"/>
            <w:r>
              <w:rPr>
                <w:sz w:val="24"/>
                <w:szCs w:val="24"/>
              </w:rPr>
              <w:t>Teagen</w:t>
            </w:r>
            <w:proofErr w:type="spellEnd"/>
            <w:r>
              <w:rPr>
                <w:sz w:val="24"/>
                <w:szCs w:val="24"/>
              </w:rPr>
              <w:t xml:space="preserve"> at 8:28pm.</w:t>
            </w:r>
          </w:p>
        </w:tc>
        <w:tc>
          <w:tcPr>
            <w:tcW w:w="3690" w:type="dxa"/>
          </w:tcPr>
          <w:p w:rsidR="00EA3629" w:rsidRPr="001C46CD" w:rsidRDefault="00EA3629" w:rsidP="000E18E5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E18E5" w:rsidRDefault="000E18E5" w:rsidP="000E18E5">
      <w:pPr>
        <w:pStyle w:val="NoSpacing"/>
        <w:rPr>
          <w:sz w:val="28"/>
        </w:rPr>
      </w:pPr>
    </w:p>
    <w:p w:rsidR="00C41C44" w:rsidRDefault="00C41C44" w:rsidP="00C41C44">
      <w:pPr>
        <w:pStyle w:val="NoSpacing"/>
        <w:rPr>
          <w:sz w:val="28"/>
        </w:rPr>
      </w:pPr>
      <w:r>
        <w:rPr>
          <w:b/>
          <w:sz w:val="28"/>
        </w:rPr>
        <w:t>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41C44" w:rsidTr="002B2966">
        <w:tc>
          <w:tcPr>
            <w:tcW w:w="4788" w:type="dxa"/>
          </w:tcPr>
          <w:p w:rsidR="00C41C44" w:rsidRPr="007A70CE" w:rsidRDefault="00545CE5" w:rsidP="002B2966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Teagen</w:t>
            </w:r>
            <w:proofErr w:type="spellEnd"/>
            <w:r>
              <w:rPr>
                <w:sz w:val="24"/>
                <w:szCs w:val="24"/>
              </w:rPr>
              <w:t xml:space="preserve"> Lambert</w:t>
            </w:r>
          </w:p>
        </w:tc>
        <w:tc>
          <w:tcPr>
            <w:tcW w:w="4788" w:type="dxa"/>
          </w:tcPr>
          <w:p w:rsidR="00C41C44" w:rsidRPr="007A70CE" w:rsidRDefault="00545CE5" w:rsidP="002B296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</w:t>
            </w:r>
          </w:p>
        </w:tc>
      </w:tr>
      <w:tr w:rsidR="00C41C44" w:rsidTr="002B2966">
        <w:tc>
          <w:tcPr>
            <w:tcW w:w="4788" w:type="dxa"/>
          </w:tcPr>
          <w:p w:rsidR="00C41C44" w:rsidRPr="007A70CE" w:rsidRDefault="00545CE5" w:rsidP="002B296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 </w:t>
            </w:r>
            <w:proofErr w:type="spellStart"/>
            <w:r>
              <w:rPr>
                <w:sz w:val="24"/>
                <w:szCs w:val="24"/>
              </w:rPr>
              <w:t>Panek</w:t>
            </w:r>
            <w:proofErr w:type="spellEnd"/>
          </w:p>
        </w:tc>
        <w:tc>
          <w:tcPr>
            <w:tcW w:w="4788" w:type="dxa"/>
          </w:tcPr>
          <w:p w:rsidR="00C41C44" w:rsidRPr="007A70CE" w:rsidRDefault="00545CE5" w:rsidP="002B296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 Elect</w:t>
            </w:r>
          </w:p>
        </w:tc>
      </w:tr>
      <w:tr w:rsidR="00C41C44" w:rsidTr="002B2966">
        <w:tc>
          <w:tcPr>
            <w:tcW w:w="4788" w:type="dxa"/>
          </w:tcPr>
          <w:p w:rsidR="00C41C44" w:rsidRPr="007A70CE" w:rsidRDefault="00545CE5" w:rsidP="002B296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 Maciej</w:t>
            </w:r>
          </w:p>
        </w:tc>
        <w:tc>
          <w:tcPr>
            <w:tcW w:w="4788" w:type="dxa"/>
          </w:tcPr>
          <w:p w:rsidR="00C41C44" w:rsidRPr="007A70CE" w:rsidRDefault="00545CE5" w:rsidP="002B296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</w:t>
            </w:r>
          </w:p>
        </w:tc>
      </w:tr>
      <w:tr w:rsidR="00C41C44" w:rsidTr="002B2966">
        <w:tc>
          <w:tcPr>
            <w:tcW w:w="4788" w:type="dxa"/>
          </w:tcPr>
          <w:p w:rsidR="00C41C44" w:rsidRPr="007A70CE" w:rsidRDefault="00545CE5" w:rsidP="002B296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Tara </w:t>
            </w:r>
            <w:proofErr w:type="spellStart"/>
            <w:r>
              <w:rPr>
                <w:sz w:val="24"/>
                <w:szCs w:val="24"/>
              </w:rPr>
              <w:t>Hinnenkamp</w:t>
            </w:r>
            <w:proofErr w:type="spellEnd"/>
          </w:p>
        </w:tc>
        <w:tc>
          <w:tcPr>
            <w:tcW w:w="4788" w:type="dxa"/>
          </w:tcPr>
          <w:p w:rsidR="00C41C44" w:rsidRPr="007A70CE" w:rsidRDefault="00545CE5" w:rsidP="002B296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</w:t>
            </w:r>
          </w:p>
        </w:tc>
      </w:tr>
      <w:tr w:rsidR="00C41C44" w:rsidTr="002B2966">
        <w:tc>
          <w:tcPr>
            <w:tcW w:w="4788" w:type="dxa"/>
          </w:tcPr>
          <w:p w:rsidR="00C41C44" w:rsidRPr="007A70CE" w:rsidRDefault="00545CE5" w:rsidP="002B296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Brenda </w:t>
            </w:r>
            <w:proofErr w:type="spellStart"/>
            <w:r>
              <w:rPr>
                <w:sz w:val="24"/>
                <w:szCs w:val="24"/>
              </w:rPr>
              <w:t>Hommerding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C41C44" w:rsidRPr="007A70CE" w:rsidRDefault="00545CE5" w:rsidP="002B296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Co-Chair</w:t>
            </w:r>
          </w:p>
        </w:tc>
      </w:tr>
      <w:tr w:rsidR="00C41C44" w:rsidTr="002B2966">
        <w:tc>
          <w:tcPr>
            <w:tcW w:w="4788" w:type="dxa"/>
          </w:tcPr>
          <w:p w:rsidR="00C41C44" w:rsidRPr="007A70CE" w:rsidRDefault="00545CE5" w:rsidP="002B296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Melissa Kruger</w:t>
            </w:r>
          </w:p>
        </w:tc>
        <w:tc>
          <w:tcPr>
            <w:tcW w:w="4788" w:type="dxa"/>
          </w:tcPr>
          <w:p w:rsidR="00C41C44" w:rsidRPr="007A70CE" w:rsidRDefault="00545CE5" w:rsidP="002B296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Co-Chair</w:t>
            </w:r>
          </w:p>
        </w:tc>
      </w:tr>
    </w:tbl>
    <w:p w:rsidR="00105275" w:rsidRDefault="00105275" w:rsidP="000E18E5">
      <w:pPr>
        <w:pStyle w:val="NoSpacing"/>
        <w:rPr>
          <w:b/>
          <w:sz w:val="28"/>
        </w:rPr>
      </w:pPr>
      <w:bookmarkStart w:id="0" w:name="_GoBack"/>
      <w:bookmarkEnd w:id="0"/>
    </w:p>
    <w:p w:rsidR="00105275" w:rsidRDefault="00105275" w:rsidP="000E18E5">
      <w:pPr>
        <w:pStyle w:val="NoSpacing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inline distT="0" distB="0" distL="0" distR="0">
            <wp:extent cx="5932805" cy="7685405"/>
            <wp:effectExtent l="0" t="0" r="0" b="0"/>
            <wp:docPr id="3" name="Picture 1" descr="/Users/davidlangerud/Downloads/WCMONS.Feb statement 19.pd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davidlangerud/Downloads/WCMONS.Feb statement 19.pdf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68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275" w:rsidRPr="00840E94" w:rsidRDefault="00105275" w:rsidP="000E18E5">
      <w:pPr>
        <w:pStyle w:val="NoSpacing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inline distT="0" distB="0" distL="0" distR="0">
            <wp:extent cx="5932805" cy="4582795"/>
            <wp:effectExtent l="0" t="0" r="0" b="0"/>
            <wp:docPr id="4" name="Picture 2" descr="/Users/davidlangerud/Downloads/WCMONS.2019Budget.pd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davidlangerud/Downloads/WCMONS.2019Budget.pdf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58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275" w:rsidRPr="00840E9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7A1" w:rsidRDefault="00E927A1" w:rsidP="008E7710">
      <w:pPr>
        <w:spacing w:after="0" w:line="240" w:lineRule="auto"/>
      </w:pPr>
      <w:r>
        <w:separator/>
      </w:r>
    </w:p>
  </w:endnote>
  <w:endnote w:type="continuationSeparator" w:id="0">
    <w:p w:rsidR="00E927A1" w:rsidRDefault="00E927A1" w:rsidP="008E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7A1" w:rsidRDefault="00E927A1" w:rsidP="008E7710">
      <w:pPr>
        <w:spacing w:after="0" w:line="240" w:lineRule="auto"/>
      </w:pPr>
      <w:r>
        <w:separator/>
      </w:r>
    </w:p>
  </w:footnote>
  <w:footnote w:type="continuationSeparator" w:id="0">
    <w:p w:rsidR="00E927A1" w:rsidRDefault="00E927A1" w:rsidP="008E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710" w:rsidRDefault="008B7D8E">
    <w:pPr>
      <w:pStyle w:val="Header"/>
    </w:pPr>
    <w:r>
      <w:rPr>
        <w:noProof/>
      </w:rPr>
      <w:drawing>
        <wp:inline distT="0" distB="0" distL="0" distR="0" wp14:anchorId="47A6CA60" wp14:editId="64AEA96D">
          <wp:extent cx="1158949" cy="1010093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>
                                <a14:foregroundMark x1="52277" y1="55878" x2="52277" y2="55878"/>
                                <a14:foregroundMark x1="44991" y1="38168" x2="44991" y2="38168"/>
                                <a14:foregroundMark x1="45537" y1="43206" x2="45537" y2="43206"/>
                                <a14:foregroundMark x1="38980" y1="28702" x2="38980" y2="28702"/>
                                <a14:foregroundMark x1="37158" y1="32672" x2="37158" y2="32672"/>
                                <a14:foregroundMark x1="28597" y1="29160" x2="28597" y2="29160"/>
                                <a14:foregroundMark x1="29326" y1="34656" x2="29326" y2="34656"/>
                                <a14:foregroundMark x1="28051" y1="40000" x2="28051" y2="40000"/>
                                <a14:foregroundMark x1="21494" y1="34656" x2="21494" y2="34656"/>
                                <a14:foregroundMark x1="20765" y1="43053" x2="20765" y2="43053"/>
                                <a14:foregroundMark x1="26412" y1="47328" x2="26412" y2="47328"/>
                                <a14:foregroundMark x1="35337" y1="53893" x2="35337" y2="53893"/>
                                <a14:foregroundMark x1="49545" y1="33282" x2="49545" y2="33282"/>
                                <a14:foregroundMark x1="51730" y1="25954" x2="51730" y2="25954"/>
                                <a14:foregroundMark x1="41166" y1="20611" x2="41166" y2="20611"/>
                                <a14:foregroundMark x1="36430" y1="23511" x2="36430" y2="23511"/>
                                <a14:foregroundMark x1="50638" y1="20305" x2="50638" y2="20305"/>
                                <a14:foregroundMark x1="55009" y1="20916" x2="55920" y2="21374"/>
                                <a14:foregroundMark x1="61931" y1="29466" x2="61931" y2="29466"/>
                                <a14:foregroundMark x1="75410" y1="26870" x2="75410" y2="26870"/>
                                <a14:foregroundMark x1="75046" y1="29924" x2="75046" y2="29924"/>
                                <a14:foregroundMark x1="73042" y1="33740" x2="73042" y2="33740"/>
                                <a14:foregroundMark x1="69035" y1="38015" x2="69035" y2="38015"/>
                                <a14:foregroundMark x1="58470" y1="43206" x2="58470" y2="43206"/>
                                <a14:foregroundMark x1="71949" y1="49160" x2="71949" y2="49160"/>
                                <a14:foregroundMark x1="63934" y1="52519" x2="63934" y2="52519"/>
                                <a14:foregroundMark x1="77049" y1="39542" x2="77049" y2="39542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94" t="16030" r="16575" b="27024"/>
                  <a:stretch/>
                </pic:blipFill>
                <pic:spPr bwMode="auto">
                  <a:xfrm>
                    <a:off x="0" y="0"/>
                    <a:ext cx="1160115" cy="1011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BA6B1A9" wp14:editId="64FA6BEC">
          <wp:extent cx="1943125" cy="744279"/>
          <wp:effectExtent l="0" t="0" r="0" b="0"/>
          <wp:docPr id="2" name="Picture 2" descr="http://chapter.vc.ons.org/file_depot/0-10000000/0-10000/1337/folder/14081/LogoNam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chapter.vc.ons.org/file_depot/0-10000000/0-10000/1337/folder/14081/LogoName_colo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169" cy="744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8E7710" w:rsidRDefault="008E7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C7116"/>
    <w:multiLevelType w:val="hybridMultilevel"/>
    <w:tmpl w:val="4DCAC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451F"/>
    <w:multiLevelType w:val="hybridMultilevel"/>
    <w:tmpl w:val="375AD9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2162E"/>
    <w:multiLevelType w:val="hybridMultilevel"/>
    <w:tmpl w:val="4D3C8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D6099E"/>
    <w:multiLevelType w:val="hybridMultilevel"/>
    <w:tmpl w:val="48FE8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45713"/>
    <w:multiLevelType w:val="hybridMultilevel"/>
    <w:tmpl w:val="F71A3B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D32C1F"/>
    <w:multiLevelType w:val="hybridMultilevel"/>
    <w:tmpl w:val="0888C6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86DA1"/>
    <w:multiLevelType w:val="hybridMultilevel"/>
    <w:tmpl w:val="73B8D6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A190E"/>
    <w:multiLevelType w:val="hybridMultilevel"/>
    <w:tmpl w:val="1E642F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85163"/>
    <w:multiLevelType w:val="hybridMultilevel"/>
    <w:tmpl w:val="2640B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D681F"/>
    <w:multiLevelType w:val="hybridMultilevel"/>
    <w:tmpl w:val="812A9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640E7"/>
    <w:multiLevelType w:val="hybridMultilevel"/>
    <w:tmpl w:val="6BA6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D37A9"/>
    <w:multiLevelType w:val="hybridMultilevel"/>
    <w:tmpl w:val="585AC6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B0438"/>
    <w:multiLevelType w:val="hybridMultilevel"/>
    <w:tmpl w:val="0D803A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15CCD"/>
    <w:multiLevelType w:val="hybridMultilevel"/>
    <w:tmpl w:val="966C4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E2BEC"/>
    <w:multiLevelType w:val="hybridMultilevel"/>
    <w:tmpl w:val="E7AEBE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13"/>
  </w:num>
  <w:num w:numId="11">
    <w:abstractNumId w:val="14"/>
  </w:num>
  <w:num w:numId="12">
    <w:abstractNumId w:val="6"/>
  </w:num>
  <w:num w:numId="13">
    <w:abstractNumId w:val="9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10"/>
    <w:rsid w:val="00045C80"/>
    <w:rsid w:val="000B281E"/>
    <w:rsid w:val="000E18E5"/>
    <w:rsid w:val="00105275"/>
    <w:rsid w:val="001C46CD"/>
    <w:rsid w:val="002C7F95"/>
    <w:rsid w:val="00311741"/>
    <w:rsid w:val="003B6D9B"/>
    <w:rsid w:val="00545CE5"/>
    <w:rsid w:val="005C66FC"/>
    <w:rsid w:val="00731EC7"/>
    <w:rsid w:val="00840E94"/>
    <w:rsid w:val="00854A86"/>
    <w:rsid w:val="008B7D8E"/>
    <w:rsid w:val="008E7710"/>
    <w:rsid w:val="00A72FDE"/>
    <w:rsid w:val="00A748F5"/>
    <w:rsid w:val="00A966EF"/>
    <w:rsid w:val="00AA7CF9"/>
    <w:rsid w:val="00C41C44"/>
    <w:rsid w:val="00D51BE4"/>
    <w:rsid w:val="00E927A1"/>
    <w:rsid w:val="00EA3629"/>
    <w:rsid w:val="00F9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5E318"/>
  <w15:docId w15:val="{8BC38DD2-B0C3-DD49-ADF2-A63E6EFB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1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10"/>
  </w:style>
  <w:style w:type="paragraph" w:styleId="Footer">
    <w:name w:val="footer"/>
    <w:basedOn w:val="Normal"/>
    <w:link w:val="FooterChar"/>
    <w:uiPriority w:val="99"/>
    <w:unhideWhenUsed/>
    <w:rsid w:val="008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10"/>
  </w:style>
  <w:style w:type="paragraph" w:styleId="NoSpacing">
    <w:name w:val="No Spacing"/>
    <w:uiPriority w:val="1"/>
    <w:qFormat/>
    <w:rsid w:val="008E7710"/>
    <w:pPr>
      <w:spacing w:after="0" w:line="240" w:lineRule="auto"/>
    </w:pPr>
  </w:style>
  <w:style w:type="table" w:styleId="TableGrid">
    <w:name w:val="Table Grid"/>
    <w:basedOn w:val="TableNormal"/>
    <w:uiPriority w:val="59"/>
    <w:rsid w:val="000E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Barrett</dc:creator>
  <cp:lastModifiedBy>Sara Maciej</cp:lastModifiedBy>
  <cp:revision>2</cp:revision>
  <dcterms:created xsi:type="dcterms:W3CDTF">2019-02-23T14:53:00Z</dcterms:created>
  <dcterms:modified xsi:type="dcterms:W3CDTF">2019-02-23T14:53:00Z</dcterms:modified>
</cp:coreProperties>
</file>